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CF23" w14:textId="7E51F35F" w:rsidR="008A1629" w:rsidRPr="008977D6" w:rsidRDefault="008A1629" w:rsidP="00E74159">
      <w:pPr>
        <w:spacing w:before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61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„Rola młodych w ewangelizacji rówieśników”</w:t>
      </w:r>
      <w:r w:rsidR="00A16E8B" w:rsidRPr="00897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konspekt </w:t>
      </w:r>
      <w:r w:rsidR="003861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</w:t>
      </w:r>
      <w:r w:rsidR="00A16E8B" w:rsidRPr="00897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spotkania PZS</w:t>
      </w:r>
      <w:r w:rsidR="00B9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kwiecień 2021</w:t>
      </w:r>
    </w:p>
    <w:p w14:paraId="7092D6B4" w14:textId="77777777" w:rsidR="008A1629" w:rsidRPr="00EC30FC" w:rsidRDefault="008A1629" w:rsidP="00E74159">
      <w:pPr>
        <w:spacing w:before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85364" w14:textId="0F454C75" w:rsidR="00B929B1" w:rsidRPr="00EC30FC" w:rsidRDefault="008A1629" w:rsidP="00E74159">
      <w:pPr>
        <w:spacing w:before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30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Modlitwa w intencji młodzieży</w:t>
      </w:r>
    </w:p>
    <w:p w14:paraId="28D79936" w14:textId="56C23DC0" w:rsidR="008A1629" w:rsidRPr="00EC30FC" w:rsidRDefault="008A1629" w:rsidP="00E74159">
      <w:pPr>
        <w:pStyle w:val="NormalnyWeb"/>
        <w:spacing w:before="12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213E52">
        <w:rPr>
          <w:color w:val="000000" w:themeColor="text1"/>
          <w:sz w:val="28"/>
          <w:szCs w:val="28"/>
        </w:rPr>
        <w:t>Panie Jezu Chryste!</w:t>
      </w:r>
      <w:r w:rsidR="00382435" w:rsidRPr="00EC30FC">
        <w:rPr>
          <w:color w:val="000000" w:themeColor="text1"/>
          <w:sz w:val="28"/>
          <w:szCs w:val="28"/>
        </w:rPr>
        <w:t xml:space="preserve"> </w:t>
      </w:r>
      <w:r w:rsidRPr="00EC30FC">
        <w:rPr>
          <w:color w:val="000000" w:themeColor="text1"/>
          <w:sz w:val="28"/>
          <w:szCs w:val="28"/>
        </w:rPr>
        <w:t xml:space="preserve">W synagodze w Nazarecie do </w:t>
      </w:r>
      <w:r w:rsidR="00422D14">
        <w:rPr>
          <w:color w:val="000000" w:themeColor="text1"/>
          <w:sz w:val="28"/>
          <w:szCs w:val="28"/>
        </w:rPr>
        <w:t>s</w:t>
      </w:r>
      <w:r w:rsidRPr="00EC30FC">
        <w:rPr>
          <w:color w:val="000000" w:themeColor="text1"/>
          <w:sz w:val="28"/>
          <w:szCs w:val="28"/>
        </w:rPr>
        <w:t>iebie odniosłeś słowa proroka:</w:t>
      </w:r>
      <w:r w:rsidR="00382435" w:rsidRPr="00EC30FC">
        <w:rPr>
          <w:color w:val="000000" w:themeColor="text1"/>
          <w:sz w:val="28"/>
          <w:szCs w:val="28"/>
        </w:rPr>
        <w:t xml:space="preserve"> </w:t>
      </w:r>
      <w:r w:rsidRPr="00422D14">
        <w:rPr>
          <w:i/>
          <w:iCs/>
          <w:color w:val="000000" w:themeColor="text1"/>
          <w:sz w:val="28"/>
          <w:szCs w:val="28"/>
        </w:rPr>
        <w:t xml:space="preserve">Duch Pański spoczywa na mnie, ponieważ mnie namaścił </w:t>
      </w:r>
      <w:r w:rsidR="000F4DF8">
        <w:rPr>
          <w:i/>
          <w:iCs/>
          <w:color w:val="000000" w:themeColor="text1"/>
          <w:sz w:val="28"/>
          <w:szCs w:val="28"/>
        </w:rPr>
        <w:br/>
      </w:r>
      <w:r w:rsidRPr="00422D14">
        <w:rPr>
          <w:i/>
          <w:iCs/>
          <w:color w:val="000000" w:themeColor="text1"/>
          <w:sz w:val="28"/>
          <w:szCs w:val="28"/>
        </w:rPr>
        <w:t>i posłał, abym ubogim niósł dobrą nowinę, więźniom głosił wolność, </w:t>
      </w:r>
      <w:r w:rsidR="000F4DF8">
        <w:rPr>
          <w:i/>
          <w:iCs/>
          <w:color w:val="000000" w:themeColor="text1"/>
          <w:sz w:val="28"/>
          <w:szCs w:val="28"/>
        </w:rPr>
        <w:br/>
      </w:r>
      <w:r w:rsidRPr="00422D14">
        <w:rPr>
          <w:i/>
          <w:iCs/>
          <w:color w:val="000000" w:themeColor="text1"/>
          <w:sz w:val="28"/>
          <w:szCs w:val="28"/>
        </w:rPr>
        <w:t>a niewidomym przejrzenie; abym uciśnionych odsyłał wolnych…</w:t>
      </w:r>
      <w:r w:rsidR="00422D14">
        <w:rPr>
          <w:color w:val="000000" w:themeColor="text1"/>
          <w:sz w:val="28"/>
          <w:szCs w:val="28"/>
        </w:rPr>
        <w:t xml:space="preserve"> (Łk 4, 18). </w:t>
      </w:r>
    </w:p>
    <w:p w14:paraId="721D645C" w14:textId="6A0EC439" w:rsidR="008A1629" w:rsidRPr="00EC30FC" w:rsidRDefault="008A1629" w:rsidP="00E74159">
      <w:pPr>
        <w:pStyle w:val="NormalnyWeb"/>
        <w:spacing w:before="12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t>Przez posługę dzieła ewangelizacji w świecie</w:t>
      </w:r>
      <w:r w:rsidR="00F54FFD">
        <w:rPr>
          <w:color w:val="000000" w:themeColor="text1"/>
          <w:sz w:val="28"/>
          <w:szCs w:val="28"/>
        </w:rPr>
        <w:t>,</w:t>
      </w:r>
      <w:r w:rsidRPr="00EC30FC">
        <w:rPr>
          <w:color w:val="000000" w:themeColor="text1"/>
          <w:sz w:val="28"/>
          <w:szCs w:val="28"/>
        </w:rPr>
        <w:t xml:space="preserve"> uświęcaj nas i uwalniaj od wszelkiego zła. Młodych Polaków i Polki obdarzaj mocą Ducha Świętego, aby mogli rozpoznać Twoją Miłość, przyjąć do swoich serc i realizować ją w życiu.</w:t>
      </w:r>
    </w:p>
    <w:p w14:paraId="6D3B370E" w14:textId="725F535C" w:rsidR="00382435" w:rsidRPr="00EC30FC" w:rsidRDefault="008A1629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t xml:space="preserve">Zapalaj dziewczęta i chłopców entuzjazmem do życia w prawdzie, miłości </w:t>
      </w:r>
      <w:r w:rsidR="009713F5">
        <w:rPr>
          <w:color w:val="000000" w:themeColor="text1"/>
          <w:sz w:val="28"/>
          <w:szCs w:val="28"/>
        </w:rPr>
        <w:br/>
      </w:r>
      <w:r w:rsidRPr="00EC30FC">
        <w:rPr>
          <w:color w:val="000000" w:themeColor="text1"/>
          <w:sz w:val="28"/>
          <w:szCs w:val="28"/>
        </w:rPr>
        <w:t>i</w:t>
      </w:r>
      <w:r w:rsidR="009713F5">
        <w:rPr>
          <w:color w:val="000000" w:themeColor="text1"/>
          <w:sz w:val="28"/>
          <w:szCs w:val="28"/>
        </w:rPr>
        <w:t xml:space="preserve"> </w:t>
      </w:r>
      <w:r w:rsidRPr="00EC30FC">
        <w:rPr>
          <w:color w:val="000000" w:themeColor="text1"/>
          <w:sz w:val="28"/>
          <w:szCs w:val="28"/>
        </w:rPr>
        <w:t xml:space="preserve">pokoju z siostrami i braćmi. Uwalniaj młodych od wszelkich form uzależnień </w:t>
      </w:r>
      <w:r w:rsidR="009713F5">
        <w:rPr>
          <w:color w:val="000000" w:themeColor="text1"/>
          <w:sz w:val="28"/>
          <w:szCs w:val="28"/>
        </w:rPr>
        <w:br/>
      </w:r>
      <w:r w:rsidRPr="00EC30FC">
        <w:rPr>
          <w:color w:val="000000" w:themeColor="text1"/>
          <w:sz w:val="28"/>
          <w:szCs w:val="28"/>
        </w:rPr>
        <w:t>i zniewolenia. Niech staną się fundamentem pod budowę cywilizacji miłości na miarę trzeciego tysiąclecia.</w:t>
      </w:r>
      <w:r w:rsidR="009713F5">
        <w:rPr>
          <w:color w:val="000000" w:themeColor="text1"/>
          <w:sz w:val="28"/>
          <w:szCs w:val="28"/>
        </w:rPr>
        <w:t xml:space="preserve"> Amen!</w:t>
      </w:r>
    </w:p>
    <w:p w14:paraId="221B84FA" w14:textId="0F800B91" w:rsidR="008A1629" w:rsidRPr="00EC30FC" w:rsidRDefault="008A1629" w:rsidP="00E74159">
      <w:pPr>
        <w:pStyle w:val="NormalnyWeb"/>
        <w:numPr>
          <w:ilvl w:val="0"/>
          <w:numId w:val="1"/>
        </w:numPr>
        <w:spacing w:before="120" w:beforeAutospacing="0"/>
        <w:jc w:val="both"/>
        <w:rPr>
          <w:b/>
          <w:bCs/>
          <w:color w:val="000000" w:themeColor="text1"/>
          <w:sz w:val="28"/>
          <w:szCs w:val="28"/>
        </w:rPr>
      </w:pPr>
      <w:r w:rsidRPr="00EC30FC">
        <w:rPr>
          <w:b/>
          <w:bCs/>
          <w:color w:val="000000" w:themeColor="text1"/>
          <w:sz w:val="28"/>
          <w:szCs w:val="28"/>
        </w:rPr>
        <w:t xml:space="preserve">Jak jest? </w:t>
      </w:r>
    </w:p>
    <w:p w14:paraId="3E487385" w14:textId="4C29DE6D" w:rsidR="008A1629" w:rsidRPr="00EC30FC" w:rsidRDefault="0059312C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t>W naszej diecezji 69,6% młodzieży uważa się za osoby wierzące. Pozostałe</w:t>
      </w:r>
      <w:r w:rsidR="009713F5">
        <w:rPr>
          <w:color w:val="000000" w:themeColor="text1"/>
          <w:sz w:val="28"/>
          <w:szCs w:val="28"/>
        </w:rPr>
        <w:t xml:space="preserve"> </w:t>
      </w:r>
      <w:r w:rsidRPr="00EC30FC">
        <w:rPr>
          <w:color w:val="000000" w:themeColor="text1"/>
          <w:sz w:val="28"/>
          <w:szCs w:val="28"/>
        </w:rPr>
        <w:t>30% to osoby obojętne religijnie lub wrogo ustosunkowane do wiary w Boga</w:t>
      </w:r>
      <w:r w:rsidR="00A02D5D">
        <w:rPr>
          <w:rStyle w:val="Odwoanieprzypisudolnego"/>
          <w:color w:val="000000" w:themeColor="text1"/>
          <w:sz w:val="28"/>
          <w:szCs w:val="28"/>
        </w:rPr>
        <w:footnoteReference w:id="1"/>
      </w:r>
      <w:r w:rsidRPr="00EC30FC">
        <w:rPr>
          <w:color w:val="000000" w:themeColor="text1"/>
          <w:sz w:val="28"/>
          <w:szCs w:val="28"/>
        </w:rPr>
        <w:t>.</w:t>
      </w:r>
    </w:p>
    <w:p w14:paraId="3E808A29" w14:textId="0E457B3F" w:rsidR="004A1503" w:rsidRPr="00EC30FC" w:rsidRDefault="009713F5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Według Raportu Katolickiej Agencji Informacyjnej </w:t>
      </w:r>
      <w:r w:rsidR="00543987"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>Ko</w:t>
      </w:r>
      <w:r w:rsidR="00543987">
        <w:rPr>
          <w:color w:val="000000" w:themeColor="text1"/>
          <w:sz w:val="28"/>
          <w:szCs w:val="28"/>
        </w:rPr>
        <w:t>ściół w Polsce”</w:t>
      </w:r>
      <w:r w:rsidR="00F54FFD">
        <w:rPr>
          <w:color w:val="000000" w:themeColor="text1"/>
          <w:sz w:val="28"/>
          <w:szCs w:val="28"/>
        </w:rPr>
        <w:t>,</w:t>
      </w:r>
      <w:r w:rsidR="00543987">
        <w:rPr>
          <w:color w:val="000000" w:themeColor="text1"/>
          <w:sz w:val="28"/>
          <w:szCs w:val="28"/>
        </w:rPr>
        <w:t xml:space="preserve"> w</w:t>
      </w:r>
      <w:r w:rsidR="00A02D5D">
        <w:rPr>
          <w:color w:val="000000" w:themeColor="text1"/>
          <w:sz w:val="28"/>
          <w:szCs w:val="28"/>
        </w:rPr>
        <w:t> </w:t>
      </w:r>
      <w:r w:rsidR="004A1503" w:rsidRPr="00EC30FC">
        <w:rPr>
          <w:color w:val="000000" w:themeColor="text1"/>
          <w:sz w:val="28"/>
          <w:szCs w:val="28"/>
        </w:rPr>
        <w:t xml:space="preserve">ciągu ostatnich 25 lat spadek deklaracji wiary w Boga u młodzieży wyniósł </w:t>
      </w:r>
      <w:r>
        <w:rPr>
          <w:color w:val="000000" w:themeColor="text1"/>
          <w:sz w:val="28"/>
          <w:szCs w:val="28"/>
        </w:rPr>
        <w:br/>
      </w:r>
      <w:r w:rsidR="004A1503" w:rsidRPr="00EC30FC">
        <w:rPr>
          <w:color w:val="000000" w:themeColor="text1"/>
          <w:sz w:val="28"/>
          <w:szCs w:val="28"/>
        </w:rPr>
        <w:t>ok. 20</w:t>
      </w:r>
      <w:r>
        <w:rPr>
          <w:color w:val="000000" w:themeColor="text1"/>
          <w:sz w:val="28"/>
          <w:szCs w:val="28"/>
        </w:rPr>
        <w:t>%</w:t>
      </w:r>
      <w:r w:rsidR="004A1503" w:rsidRPr="00EC30FC">
        <w:rPr>
          <w:color w:val="000000" w:themeColor="text1"/>
          <w:sz w:val="28"/>
          <w:szCs w:val="28"/>
        </w:rPr>
        <w:t>, a spadek praktyk religijnych aż o 50</w:t>
      </w:r>
      <w:r>
        <w:rPr>
          <w:color w:val="000000" w:themeColor="text1"/>
          <w:sz w:val="28"/>
          <w:szCs w:val="28"/>
        </w:rPr>
        <w:t>%</w:t>
      </w:r>
      <w:r w:rsidR="004A1503" w:rsidRPr="00EC30FC">
        <w:rPr>
          <w:color w:val="000000" w:themeColor="text1"/>
          <w:sz w:val="28"/>
          <w:szCs w:val="28"/>
        </w:rPr>
        <w:t xml:space="preserve">. </w:t>
      </w:r>
    </w:p>
    <w:p w14:paraId="23BA861A" w14:textId="74C7DA32" w:rsidR="00F77E3F" w:rsidRPr="00543987" w:rsidRDefault="00F54FFD" w:rsidP="00E74159">
      <w:pPr>
        <w:pStyle w:val="NormalnyWeb"/>
        <w:spacing w:before="120" w:beforeAutospacing="0"/>
        <w:ind w:firstLine="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Chyba ws</w:t>
      </w:r>
      <w:r w:rsidR="00D01FFC" w:rsidRPr="00EC30FC">
        <w:rPr>
          <w:b/>
          <w:color w:val="000000" w:themeColor="text1"/>
          <w:sz w:val="28"/>
          <w:szCs w:val="28"/>
        </w:rPr>
        <w:t>zyscy jesteśmy świadomi</w:t>
      </w:r>
      <w:r>
        <w:rPr>
          <w:b/>
          <w:color w:val="000000" w:themeColor="text1"/>
          <w:sz w:val="28"/>
          <w:szCs w:val="28"/>
        </w:rPr>
        <w:t>,</w:t>
      </w:r>
      <w:r w:rsidR="00D01FFC" w:rsidRPr="00EC30FC">
        <w:rPr>
          <w:b/>
          <w:color w:val="000000" w:themeColor="text1"/>
          <w:sz w:val="28"/>
          <w:szCs w:val="28"/>
        </w:rPr>
        <w:t xml:space="preserve"> jak wielki wpływ na życie młodych ludzi mają ich przyjaciele</w:t>
      </w:r>
      <w:r w:rsidR="00DD1A13">
        <w:rPr>
          <w:b/>
          <w:color w:val="000000" w:themeColor="text1"/>
          <w:sz w:val="28"/>
          <w:szCs w:val="28"/>
        </w:rPr>
        <w:t>, w ty</w:t>
      </w:r>
      <w:r w:rsidR="003861B3">
        <w:rPr>
          <w:b/>
          <w:color w:val="000000" w:themeColor="text1"/>
          <w:sz w:val="28"/>
          <w:szCs w:val="28"/>
        </w:rPr>
        <w:t>m</w:t>
      </w:r>
      <w:r w:rsidR="00DD1A13">
        <w:rPr>
          <w:b/>
          <w:color w:val="000000" w:themeColor="text1"/>
          <w:sz w:val="28"/>
          <w:szCs w:val="28"/>
        </w:rPr>
        <w:t xml:space="preserve"> rówieśnicy</w:t>
      </w:r>
      <w:r w:rsidR="00543987">
        <w:rPr>
          <w:b/>
          <w:color w:val="000000" w:themeColor="text1"/>
          <w:sz w:val="28"/>
          <w:szCs w:val="28"/>
        </w:rPr>
        <w:t>. Według</w:t>
      </w:r>
      <w:r w:rsidR="00D01FFC" w:rsidRPr="00EC30FC">
        <w:rPr>
          <w:b/>
          <w:color w:val="000000" w:themeColor="text1"/>
          <w:sz w:val="28"/>
          <w:szCs w:val="28"/>
        </w:rPr>
        <w:t xml:space="preserve"> </w:t>
      </w:r>
      <w:r w:rsidR="00543987">
        <w:rPr>
          <w:b/>
          <w:color w:val="000000" w:themeColor="text1"/>
          <w:sz w:val="28"/>
          <w:szCs w:val="28"/>
        </w:rPr>
        <w:t>raportu</w:t>
      </w:r>
      <w:r w:rsidR="00D01FFC" w:rsidRPr="00EC30FC">
        <w:rPr>
          <w:b/>
          <w:color w:val="000000" w:themeColor="text1"/>
          <w:sz w:val="28"/>
          <w:szCs w:val="28"/>
        </w:rPr>
        <w:t xml:space="preserve"> z badań przeprowadzonych </w:t>
      </w:r>
      <w:r w:rsidR="00E021AD">
        <w:rPr>
          <w:b/>
          <w:color w:val="000000" w:themeColor="text1"/>
          <w:sz w:val="28"/>
          <w:szCs w:val="28"/>
        </w:rPr>
        <w:t xml:space="preserve">w naszej diecezji </w:t>
      </w:r>
      <w:r w:rsidR="00543987">
        <w:rPr>
          <w:b/>
          <w:color w:val="000000" w:themeColor="text1"/>
          <w:sz w:val="28"/>
          <w:szCs w:val="28"/>
        </w:rPr>
        <w:t>wynika,</w:t>
      </w:r>
      <w:r w:rsidR="00E021AD">
        <w:rPr>
          <w:b/>
          <w:color w:val="000000" w:themeColor="text1"/>
          <w:sz w:val="28"/>
          <w:szCs w:val="28"/>
        </w:rPr>
        <w:t xml:space="preserve"> że</w:t>
      </w:r>
      <w:r w:rsidR="00D01FFC" w:rsidRPr="00EC30FC">
        <w:rPr>
          <w:b/>
          <w:color w:val="000000" w:themeColor="text1"/>
          <w:sz w:val="28"/>
          <w:szCs w:val="28"/>
        </w:rPr>
        <w:t xml:space="preserve"> </w:t>
      </w:r>
      <w:r w:rsidR="00682171" w:rsidRPr="00543987">
        <w:rPr>
          <w:b/>
          <w:color w:val="000000" w:themeColor="text1"/>
          <w:sz w:val="28"/>
          <w:szCs w:val="28"/>
        </w:rPr>
        <w:t>aż 42%</w:t>
      </w:r>
      <w:r w:rsidR="00543987" w:rsidRPr="00543987">
        <w:rPr>
          <w:b/>
          <w:color w:val="000000" w:themeColor="text1"/>
          <w:sz w:val="28"/>
          <w:szCs w:val="28"/>
        </w:rPr>
        <w:t xml:space="preserve"> młodych</w:t>
      </w:r>
      <w:r w:rsidR="003861B3">
        <w:rPr>
          <w:b/>
          <w:color w:val="000000" w:themeColor="text1"/>
          <w:sz w:val="28"/>
          <w:szCs w:val="28"/>
        </w:rPr>
        <w:t>,</w:t>
      </w:r>
      <w:r w:rsidR="00682171" w:rsidRPr="00543987">
        <w:rPr>
          <w:b/>
          <w:color w:val="000000" w:themeColor="text1"/>
          <w:sz w:val="28"/>
          <w:szCs w:val="28"/>
        </w:rPr>
        <w:t xml:space="preserve"> </w:t>
      </w:r>
      <w:r w:rsidR="000F4DF8">
        <w:rPr>
          <w:b/>
          <w:color w:val="000000" w:themeColor="text1"/>
          <w:sz w:val="28"/>
          <w:szCs w:val="28"/>
        </w:rPr>
        <w:br/>
      </w:r>
      <w:r w:rsidR="00DB0EE6">
        <w:rPr>
          <w:b/>
          <w:color w:val="000000" w:themeColor="text1"/>
          <w:sz w:val="28"/>
          <w:szCs w:val="28"/>
        </w:rPr>
        <w:t>w sprawach dotyczących moralności</w:t>
      </w:r>
      <w:r w:rsidR="003861B3">
        <w:rPr>
          <w:b/>
          <w:color w:val="000000" w:themeColor="text1"/>
          <w:sz w:val="28"/>
          <w:szCs w:val="28"/>
        </w:rPr>
        <w:t>,</w:t>
      </w:r>
      <w:r w:rsidR="00DB0EE6">
        <w:rPr>
          <w:b/>
          <w:color w:val="000000" w:themeColor="text1"/>
          <w:sz w:val="28"/>
          <w:szCs w:val="28"/>
        </w:rPr>
        <w:t xml:space="preserve"> </w:t>
      </w:r>
      <w:r w:rsidR="00682171" w:rsidRPr="00543987">
        <w:rPr>
          <w:b/>
          <w:color w:val="000000" w:themeColor="text1"/>
          <w:sz w:val="28"/>
          <w:szCs w:val="28"/>
        </w:rPr>
        <w:t>kieruj</w:t>
      </w:r>
      <w:r>
        <w:rPr>
          <w:b/>
          <w:color w:val="000000" w:themeColor="text1"/>
          <w:sz w:val="28"/>
          <w:szCs w:val="28"/>
        </w:rPr>
        <w:t>e</w:t>
      </w:r>
      <w:r w:rsidR="00682171" w:rsidRPr="00543987">
        <w:rPr>
          <w:b/>
          <w:color w:val="000000" w:themeColor="text1"/>
          <w:sz w:val="28"/>
          <w:szCs w:val="28"/>
        </w:rPr>
        <w:t xml:space="preserve"> się radą przyjaciół</w:t>
      </w:r>
      <w:r w:rsidR="00543987" w:rsidRPr="00543987">
        <w:rPr>
          <w:b/>
          <w:color w:val="000000" w:themeColor="text1"/>
          <w:sz w:val="28"/>
          <w:szCs w:val="28"/>
        </w:rPr>
        <w:t>. J</w:t>
      </w:r>
      <w:r w:rsidR="00682171" w:rsidRPr="00543987">
        <w:rPr>
          <w:b/>
          <w:color w:val="000000" w:themeColor="text1"/>
          <w:sz w:val="28"/>
          <w:szCs w:val="28"/>
        </w:rPr>
        <w:t>edynie rodzice mają nieco więks</w:t>
      </w:r>
      <w:r w:rsidR="003C436B" w:rsidRPr="00543987">
        <w:rPr>
          <w:b/>
          <w:color w:val="000000" w:themeColor="text1"/>
          <w:sz w:val="28"/>
          <w:szCs w:val="28"/>
        </w:rPr>
        <w:t>z</w:t>
      </w:r>
      <w:r w:rsidR="00682171" w:rsidRPr="00543987">
        <w:rPr>
          <w:b/>
          <w:color w:val="000000" w:themeColor="text1"/>
          <w:sz w:val="28"/>
          <w:szCs w:val="28"/>
        </w:rPr>
        <w:t>y wpływ na ich decyzj</w:t>
      </w:r>
      <w:r>
        <w:rPr>
          <w:b/>
          <w:color w:val="000000" w:themeColor="text1"/>
          <w:sz w:val="28"/>
          <w:szCs w:val="28"/>
        </w:rPr>
        <w:t>e</w:t>
      </w:r>
      <w:r w:rsidR="00682171" w:rsidRPr="00543987">
        <w:rPr>
          <w:b/>
          <w:color w:val="000000" w:themeColor="text1"/>
          <w:sz w:val="28"/>
          <w:szCs w:val="28"/>
        </w:rPr>
        <w:t xml:space="preserve"> </w:t>
      </w:r>
      <w:r w:rsidR="00543987" w:rsidRPr="00543987">
        <w:rPr>
          <w:b/>
          <w:color w:val="000000" w:themeColor="text1"/>
          <w:sz w:val="28"/>
          <w:szCs w:val="28"/>
        </w:rPr>
        <w:t>(</w:t>
      </w:r>
      <w:r w:rsidR="00682171" w:rsidRPr="00543987">
        <w:rPr>
          <w:b/>
          <w:color w:val="000000" w:themeColor="text1"/>
          <w:sz w:val="28"/>
          <w:szCs w:val="28"/>
        </w:rPr>
        <w:t>48,8%</w:t>
      </w:r>
      <w:r w:rsidR="00543987" w:rsidRPr="00543987">
        <w:rPr>
          <w:b/>
          <w:color w:val="000000" w:themeColor="text1"/>
          <w:sz w:val="28"/>
          <w:szCs w:val="28"/>
        </w:rPr>
        <w:t>)</w:t>
      </w:r>
      <w:r w:rsidR="00682171" w:rsidRPr="00543987">
        <w:rPr>
          <w:b/>
          <w:color w:val="000000" w:themeColor="text1"/>
          <w:sz w:val="28"/>
          <w:szCs w:val="28"/>
        </w:rPr>
        <w:t xml:space="preserve">. </w:t>
      </w:r>
      <w:r w:rsidR="00D01FFC" w:rsidRPr="00543987">
        <w:rPr>
          <w:b/>
          <w:color w:val="000000" w:themeColor="text1"/>
          <w:sz w:val="28"/>
          <w:szCs w:val="28"/>
        </w:rPr>
        <w:t>Wskazówki ks</w:t>
      </w:r>
      <w:r w:rsidR="00543987" w:rsidRPr="00543987">
        <w:rPr>
          <w:b/>
          <w:color w:val="000000" w:themeColor="text1"/>
          <w:sz w:val="28"/>
          <w:szCs w:val="28"/>
        </w:rPr>
        <w:t>iędza</w:t>
      </w:r>
      <w:r w:rsidR="00D01FFC" w:rsidRPr="00543987">
        <w:rPr>
          <w:b/>
          <w:color w:val="000000" w:themeColor="text1"/>
          <w:sz w:val="28"/>
          <w:szCs w:val="28"/>
        </w:rPr>
        <w:t xml:space="preserve"> (np. </w:t>
      </w:r>
      <w:r w:rsidR="00543987" w:rsidRPr="00543987">
        <w:rPr>
          <w:b/>
          <w:color w:val="000000" w:themeColor="text1"/>
          <w:sz w:val="28"/>
          <w:szCs w:val="28"/>
        </w:rPr>
        <w:t>s</w:t>
      </w:r>
      <w:r w:rsidR="00D01FFC" w:rsidRPr="00543987">
        <w:rPr>
          <w:b/>
          <w:color w:val="000000" w:themeColor="text1"/>
          <w:sz w:val="28"/>
          <w:szCs w:val="28"/>
        </w:rPr>
        <w:t xml:space="preserve">powiednika) </w:t>
      </w:r>
      <w:r w:rsidR="00682171" w:rsidRPr="00543987">
        <w:rPr>
          <w:b/>
          <w:color w:val="000000" w:themeColor="text1"/>
          <w:sz w:val="28"/>
          <w:szCs w:val="28"/>
        </w:rPr>
        <w:t xml:space="preserve">mają wpływ jedynie na </w:t>
      </w:r>
      <w:r w:rsidR="00D01FFC" w:rsidRPr="00543987">
        <w:rPr>
          <w:b/>
          <w:color w:val="000000" w:themeColor="text1"/>
          <w:sz w:val="28"/>
          <w:szCs w:val="28"/>
        </w:rPr>
        <w:t>13,1%</w:t>
      </w:r>
      <w:r w:rsidR="00682171" w:rsidRPr="00543987">
        <w:rPr>
          <w:b/>
          <w:color w:val="000000" w:themeColor="text1"/>
          <w:sz w:val="28"/>
          <w:szCs w:val="28"/>
        </w:rPr>
        <w:t xml:space="preserve"> młodych.</w:t>
      </w:r>
    </w:p>
    <w:p w14:paraId="12EE1FF9" w14:textId="75F92723" w:rsidR="00F77E3F" w:rsidRPr="00EC30FC" w:rsidRDefault="00926225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t>Młodzież wyraża pragnienie pogłębiania swojej wiary. Jednak:</w:t>
      </w:r>
      <w:r w:rsidR="003C436B">
        <w:rPr>
          <w:color w:val="000000" w:themeColor="text1"/>
          <w:sz w:val="28"/>
          <w:szCs w:val="28"/>
        </w:rPr>
        <w:t xml:space="preserve"> </w:t>
      </w:r>
      <w:r w:rsidR="00F77E3F" w:rsidRPr="00EC30FC">
        <w:rPr>
          <w:color w:val="000000" w:themeColor="text1"/>
          <w:sz w:val="28"/>
          <w:szCs w:val="28"/>
        </w:rPr>
        <w:t xml:space="preserve">„Blisko 2/3 młodych, którzy wypełnili ankietę nigdy lub prawie nigdy nie zainteresowała </w:t>
      </w:r>
      <w:r w:rsidR="00F54FFD" w:rsidRPr="00EC30FC">
        <w:rPr>
          <w:color w:val="000000" w:themeColor="text1"/>
          <w:sz w:val="28"/>
          <w:szCs w:val="28"/>
        </w:rPr>
        <w:t>się filmikami</w:t>
      </w:r>
      <w:r w:rsidRPr="00EC30FC">
        <w:rPr>
          <w:color w:val="000000" w:themeColor="text1"/>
          <w:sz w:val="28"/>
          <w:szCs w:val="28"/>
        </w:rPr>
        <w:t>, stronami, podcastami</w:t>
      </w:r>
      <w:r w:rsidR="00543987">
        <w:rPr>
          <w:color w:val="000000" w:themeColor="text1"/>
          <w:sz w:val="28"/>
          <w:szCs w:val="28"/>
        </w:rPr>
        <w:t xml:space="preserve"> i</w:t>
      </w:r>
      <w:r w:rsidRPr="00EC30FC">
        <w:rPr>
          <w:color w:val="000000" w:themeColor="text1"/>
          <w:sz w:val="28"/>
          <w:szCs w:val="28"/>
        </w:rPr>
        <w:t xml:space="preserve"> konferencjami o tematyce religijnej</w:t>
      </w:r>
      <w:r w:rsidR="00B9638F">
        <w:rPr>
          <w:color w:val="000000" w:themeColor="text1"/>
          <w:sz w:val="28"/>
          <w:szCs w:val="28"/>
        </w:rPr>
        <w:t xml:space="preserve"> </w:t>
      </w:r>
      <w:r w:rsidR="000348E8" w:rsidRPr="00EC30FC">
        <w:rPr>
          <w:color w:val="000000" w:themeColor="text1"/>
          <w:sz w:val="28"/>
          <w:szCs w:val="28"/>
        </w:rPr>
        <w:t>w</w:t>
      </w:r>
      <w:r w:rsidR="00B9638F">
        <w:rPr>
          <w:color w:val="000000" w:themeColor="text1"/>
          <w:sz w:val="28"/>
          <w:szCs w:val="28"/>
        </w:rPr>
        <w:t> </w:t>
      </w:r>
      <w:r w:rsidR="00F54FFD">
        <w:rPr>
          <w:color w:val="000000" w:themeColor="text1"/>
          <w:sz w:val="28"/>
          <w:szCs w:val="28"/>
        </w:rPr>
        <w:t>I</w:t>
      </w:r>
      <w:r w:rsidR="000348E8" w:rsidRPr="00EC30FC">
        <w:rPr>
          <w:color w:val="000000" w:themeColor="text1"/>
          <w:sz w:val="28"/>
          <w:szCs w:val="28"/>
        </w:rPr>
        <w:t>nternecie. N</w:t>
      </w:r>
      <w:r w:rsidR="00F77E3F" w:rsidRPr="00EC30FC">
        <w:rPr>
          <w:color w:val="000000" w:themeColor="text1"/>
          <w:sz w:val="28"/>
          <w:szCs w:val="28"/>
        </w:rPr>
        <w:t xml:space="preserve">iemal sześciu na dziesięciu </w:t>
      </w:r>
      <w:r w:rsidR="003C436B">
        <w:rPr>
          <w:color w:val="000000" w:themeColor="text1"/>
          <w:sz w:val="28"/>
          <w:szCs w:val="28"/>
        </w:rPr>
        <w:t xml:space="preserve">młodych ludzi </w:t>
      </w:r>
      <w:r w:rsidR="00F77E3F" w:rsidRPr="00EC30FC">
        <w:rPr>
          <w:color w:val="000000" w:themeColor="text1"/>
          <w:sz w:val="28"/>
          <w:szCs w:val="28"/>
        </w:rPr>
        <w:t>w zasadzie w ogóle nie zagląda do Pisma Świętego”.</w:t>
      </w:r>
    </w:p>
    <w:p w14:paraId="0556CE76" w14:textId="55162685" w:rsidR="00F77E3F" w:rsidRPr="00EC30FC" w:rsidRDefault="00F77E3F" w:rsidP="000F4DF8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lastRenderedPageBreak/>
        <w:t xml:space="preserve">Większość młodzieży nigdy lub prawie nigdy </w:t>
      </w:r>
      <w:r w:rsidR="00500638" w:rsidRPr="00EC30FC">
        <w:rPr>
          <w:color w:val="000000" w:themeColor="text1"/>
          <w:sz w:val="28"/>
          <w:szCs w:val="28"/>
        </w:rPr>
        <w:t xml:space="preserve">nie rozmawia </w:t>
      </w:r>
      <w:r w:rsidRPr="00EC30FC">
        <w:rPr>
          <w:color w:val="000000" w:themeColor="text1"/>
          <w:sz w:val="28"/>
          <w:szCs w:val="28"/>
        </w:rPr>
        <w:t xml:space="preserve">na temat wiary </w:t>
      </w:r>
      <w:r w:rsidR="00500638" w:rsidRPr="00EC30FC">
        <w:rPr>
          <w:color w:val="000000" w:themeColor="text1"/>
          <w:sz w:val="28"/>
          <w:szCs w:val="28"/>
        </w:rPr>
        <w:t>ani z rodzicami</w:t>
      </w:r>
      <w:r w:rsidR="00F54FFD">
        <w:rPr>
          <w:color w:val="000000" w:themeColor="text1"/>
          <w:sz w:val="28"/>
          <w:szCs w:val="28"/>
        </w:rPr>
        <w:t>,</w:t>
      </w:r>
      <w:r w:rsidR="00500638" w:rsidRPr="00EC30FC">
        <w:rPr>
          <w:color w:val="000000" w:themeColor="text1"/>
          <w:sz w:val="28"/>
          <w:szCs w:val="28"/>
        </w:rPr>
        <w:t xml:space="preserve"> ani z katechetą (poza katec</w:t>
      </w:r>
      <w:r w:rsidR="000348E8" w:rsidRPr="00EC30FC">
        <w:rPr>
          <w:color w:val="000000" w:themeColor="text1"/>
          <w:sz w:val="28"/>
          <w:szCs w:val="28"/>
        </w:rPr>
        <w:t>h</w:t>
      </w:r>
      <w:r w:rsidR="00500638" w:rsidRPr="00EC30FC">
        <w:rPr>
          <w:color w:val="000000" w:themeColor="text1"/>
          <w:sz w:val="28"/>
          <w:szCs w:val="28"/>
        </w:rPr>
        <w:t>ezą)</w:t>
      </w:r>
      <w:r w:rsidR="00F54FFD">
        <w:rPr>
          <w:color w:val="000000" w:themeColor="text1"/>
          <w:sz w:val="28"/>
          <w:szCs w:val="28"/>
        </w:rPr>
        <w:t>,</w:t>
      </w:r>
      <w:r w:rsidR="00500638" w:rsidRPr="00EC30FC">
        <w:rPr>
          <w:color w:val="000000" w:themeColor="text1"/>
          <w:sz w:val="28"/>
          <w:szCs w:val="28"/>
        </w:rPr>
        <w:t xml:space="preserve"> ani rówieśnikami.</w:t>
      </w:r>
    </w:p>
    <w:p w14:paraId="55186D56" w14:textId="4DD09C00" w:rsidR="00500638" w:rsidRPr="00EC30FC" w:rsidRDefault="00382435" w:rsidP="003861B3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543987">
        <w:rPr>
          <w:color w:val="000000" w:themeColor="text1"/>
          <w:sz w:val="28"/>
          <w:szCs w:val="28"/>
        </w:rPr>
        <w:t xml:space="preserve">Na pytanie postawione młodzieży w ankiecie: </w:t>
      </w:r>
      <w:r w:rsidR="00500638" w:rsidRPr="00543987">
        <w:rPr>
          <w:color w:val="000000" w:themeColor="text1"/>
          <w:sz w:val="28"/>
          <w:szCs w:val="28"/>
        </w:rPr>
        <w:t>Jakie masz trudności w</w:t>
      </w:r>
      <w:r w:rsidR="00F54FFD">
        <w:rPr>
          <w:color w:val="000000" w:themeColor="text1"/>
          <w:sz w:val="28"/>
          <w:szCs w:val="28"/>
        </w:rPr>
        <w:t> </w:t>
      </w:r>
      <w:r w:rsidR="00500638" w:rsidRPr="00543987">
        <w:rPr>
          <w:color w:val="000000" w:themeColor="text1"/>
          <w:sz w:val="28"/>
          <w:szCs w:val="28"/>
        </w:rPr>
        <w:t>mówieniu innym o Bogu?</w:t>
      </w:r>
      <w:r w:rsidR="000348E8" w:rsidRPr="00213E52">
        <w:rPr>
          <w:i/>
          <w:iCs/>
          <w:color w:val="000000" w:themeColor="text1"/>
          <w:sz w:val="28"/>
          <w:szCs w:val="28"/>
        </w:rPr>
        <w:t xml:space="preserve"> </w:t>
      </w:r>
      <w:r w:rsidR="00543987">
        <w:rPr>
          <w:color w:val="000000" w:themeColor="text1"/>
          <w:sz w:val="28"/>
          <w:szCs w:val="28"/>
        </w:rPr>
        <w:t>Najcz</w:t>
      </w:r>
      <w:r w:rsidR="009A266A">
        <w:rPr>
          <w:color w:val="000000" w:themeColor="text1"/>
          <w:sz w:val="28"/>
          <w:szCs w:val="28"/>
        </w:rPr>
        <w:t>ęściej podawanym powodem było</w:t>
      </w:r>
      <w:r w:rsidRPr="00EC30FC">
        <w:rPr>
          <w:color w:val="000000" w:themeColor="text1"/>
          <w:sz w:val="28"/>
          <w:szCs w:val="28"/>
        </w:rPr>
        <w:t xml:space="preserve"> </w:t>
      </w:r>
      <w:r w:rsidR="009A266A">
        <w:rPr>
          <w:color w:val="000000" w:themeColor="text1"/>
          <w:sz w:val="28"/>
          <w:szCs w:val="28"/>
        </w:rPr>
        <w:t>„</w:t>
      </w:r>
      <w:r w:rsidRPr="00EC30FC">
        <w:rPr>
          <w:color w:val="000000" w:themeColor="text1"/>
          <w:sz w:val="28"/>
          <w:szCs w:val="28"/>
        </w:rPr>
        <w:t xml:space="preserve">Nie </w:t>
      </w:r>
      <w:r w:rsidR="00F54FFD" w:rsidRPr="00EC30FC">
        <w:rPr>
          <w:color w:val="000000" w:themeColor="text1"/>
          <w:sz w:val="28"/>
          <w:szCs w:val="28"/>
        </w:rPr>
        <w:t>wiem,</w:t>
      </w:r>
      <w:r w:rsidRPr="00EC30FC">
        <w:rPr>
          <w:color w:val="000000" w:themeColor="text1"/>
          <w:sz w:val="28"/>
          <w:szCs w:val="28"/>
        </w:rPr>
        <w:t xml:space="preserve"> jak mówić o Bogu</w:t>
      </w:r>
      <w:r w:rsidR="009A266A">
        <w:rPr>
          <w:color w:val="000000" w:themeColor="text1"/>
          <w:sz w:val="28"/>
          <w:szCs w:val="28"/>
        </w:rPr>
        <w:t>”</w:t>
      </w:r>
      <w:r w:rsidR="000348E8" w:rsidRPr="00EC30FC">
        <w:rPr>
          <w:color w:val="000000" w:themeColor="text1"/>
          <w:sz w:val="28"/>
          <w:szCs w:val="28"/>
        </w:rPr>
        <w:t>.</w:t>
      </w:r>
    </w:p>
    <w:p w14:paraId="57CA3CB3" w14:textId="090D451F" w:rsidR="004A1503" w:rsidRPr="00B9638F" w:rsidRDefault="000348E8" w:rsidP="00E74159">
      <w:pPr>
        <w:pStyle w:val="NormalnyWeb"/>
        <w:spacing w:before="120" w:beforeAutospacing="0"/>
        <w:ind w:firstLine="360"/>
        <w:jc w:val="both"/>
        <w:rPr>
          <w:i/>
          <w:iCs/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t>A przecież wiara rodzi się ze słuchania</w:t>
      </w:r>
      <w:r w:rsidR="009A266A">
        <w:rPr>
          <w:color w:val="000000" w:themeColor="text1"/>
          <w:sz w:val="28"/>
          <w:szCs w:val="28"/>
        </w:rPr>
        <w:t>…</w:t>
      </w:r>
      <w:r w:rsidRPr="00EC30FC">
        <w:rPr>
          <w:color w:val="000000" w:themeColor="text1"/>
          <w:sz w:val="28"/>
          <w:szCs w:val="28"/>
        </w:rPr>
        <w:t xml:space="preserve"> </w:t>
      </w:r>
    </w:p>
    <w:p w14:paraId="031A04D1" w14:textId="77777777" w:rsidR="00107219" w:rsidRPr="00682171" w:rsidRDefault="00F77E3F" w:rsidP="00E74159">
      <w:pPr>
        <w:pStyle w:val="NormalnyWeb"/>
        <w:numPr>
          <w:ilvl w:val="0"/>
          <w:numId w:val="1"/>
        </w:numPr>
        <w:spacing w:before="120" w:beforeAutospacing="0"/>
        <w:jc w:val="both"/>
        <w:rPr>
          <w:b/>
          <w:bCs/>
          <w:color w:val="000000" w:themeColor="text1"/>
          <w:sz w:val="28"/>
          <w:szCs w:val="28"/>
        </w:rPr>
      </w:pPr>
      <w:r w:rsidRPr="00682171">
        <w:rPr>
          <w:b/>
          <w:bCs/>
          <w:color w:val="000000" w:themeColor="text1"/>
          <w:sz w:val="28"/>
          <w:szCs w:val="28"/>
        </w:rPr>
        <w:t>Jak powinno być</w:t>
      </w:r>
    </w:p>
    <w:p w14:paraId="00F8721A" w14:textId="320A9C23" w:rsidR="005A46AB" w:rsidRPr="00EC30FC" w:rsidRDefault="00C708C5" w:rsidP="00E74159">
      <w:pPr>
        <w:pStyle w:val="Nagwek3"/>
        <w:spacing w:before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„Podstawowym wyznacznikiem mówiącym o żywotności Kościoła jest </w:t>
      </w:r>
      <w:r w:rsidR="00F54FFD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>ego zapał ewangelizacyjny, pragnienie docierania z orędziem Dobrej Nowiny zwłaszcza do tych, którzy pozostają w pewnym oddaleniu, czują się duchowo zagubieni, lub w wierze nieugruntowani. Bez wątpienia takim pokoleniem poszukującym swojego miejsca, także w wymiarze religijnym, jest młodzież”</w:t>
      </w:r>
      <w:r w:rsidR="00F54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Cytowany </w:t>
      </w:r>
      <w:r w:rsidRPr="00EC30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Raport</w:t>
      </w:r>
      <w:r w:rsidR="00F54F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EC30F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C30F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>wzg</w:t>
      </w:r>
      <w:r w:rsidR="00F54FFD">
        <w:rPr>
          <w:rFonts w:ascii="Times New Roman" w:hAnsi="Times New Roman" w:cs="Times New Roman"/>
          <w:color w:val="000000" w:themeColor="text1"/>
          <w:sz w:val="28"/>
          <w:szCs w:val="28"/>
        </w:rPr>
        <w:t>lędnia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fakt, że </w:t>
      </w:r>
      <w:r w:rsidR="00DB0EE6">
        <w:rPr>
          <w:rFonts w:ascii="Times New Roman" w:hAnsi="Times New Roman" w:cs="Times New Roman"/>
          <w:color w:val="000000" w:themeColor="text1"/>
          <w:sz w:val="28"/>
          <w:szCs w:val="28"/>
        </w:rPr>
        <w:t>znaczny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wpływ na życie młodych ludzi mają ich </w:t>
      </w:r>
      <w:r w:rsidR="00DB0EE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B0EE6">
        <w:rPr>
          <w:rFonts w:ascii="Times New Roman" w:hAnsi="Times New Roman" w:cs="Times New Roman"/>
          <w:color w:val="000000" w:themeColor="text1"/>
          <w:sz w:val="28"/>
          <w:szCs w:val="28"/>
        </w:rPr>
        <w:t>zyjaciele, w tym r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>ówieśnicy</w:t>
      </w:r>
      <w:r w:rsidR="00F54FFD">
        <w:rPr>
          <w:rFonts w:ascii="Times New Roman" w:hAnsi="Times New Roman" w:cs="Times New Roman"/>
          <w:color w:val="000000" w:themeColor="text1"/>
          <w:sz w:val="28"/>
          <w:szCs w:val="28"/>
        </w:rPr>
        <w:t>, dlatego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potrzeba</w:t>
      </w:r>
      <w:r w:rsidR="009A26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aby w dzieło ewangelizowania zaangażować wierzącą i praktykującą młodzież</w:t>
      </w:r>
      <w:r w:rsidR="00F54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4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</w:t>
      </w:r>
      <w:r w:rsidR="005A46AB" w:rsidRPr="00EC30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iara umacnia się, gdy jest </w:t>
      </w:r>
      <w:r w:rsidR="00F54FFD" w:rsidRPr="00EC30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przekazywana!</w:t>
      </w:r>
      <w:r w:rsidR="00F8044C"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Umacnia się w człowieku, który głosi </w:t>
      </w:r>
      <w:r w:rsidR="000F4D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044C" w:rsidRPr="00EC30FC">
        <w:rPr>
          <w:rFonts w:ascii="Times New Roman" w:hAnsi="Times New Roman" w:cs="Times New Roman"/>
          <w:color w:val="000000" w:themeColor="text1"/>
          <w:sz w:val="28"/>
          <w:szCs w:val="28"/>
        </w:rPr>
        <w:t>i któremu jest głoszona Ewangelia.</w:t>
      </w:r>
    </w:p>
    <w:p w14:paraId="7C2B5CC3" w14:textId="24C8D48B" w:rsidR="002E1C91" w:rsidRDefault="00AF7A3A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kern w:val="36"/>
          <w:sz w:val="28"/>
          <w:szCs w:val="28"/>
        </w:rPr>
      </w:pPr>
      <w:r w:rsidRPr="00EC30FC">
        <w:rPr>
          <w:color w:val="000000" w:themeColor="text1"/>
          <w:kern w:val="36"/>
          <w:sz w:val="28"/>
          <w:szCs w:val="28"/>
        </w:rPr>
        <w:t>„Idźcie na cały świat i nauczajcie wszystkie narody” (Mt 28, 19)</w:t>
      </w:r>
      <w:r w:rsidR="00F54FFD">
        <w:rPr>
          <w:color w:val="000000" w:themeColor="text1"/>
          <w:kern w:val="36"/>
          <w:sz w:val="28"/>
          <w:szCs w:val="28"/>
        </w:rPr>
        <w:t>.</w:t>
      </w:r>
      <w:r w:rsidR="00107219" w:rsidRPr="00EC30FC">
        <w:rPr>
          <w:color w:val="000000" w:themeColor="text1"/>
          <w:kern w:val="36"/>
          <w:sz w:val="28"/>
          <w:szCs w:val="28"/>
        </w:rPr>
        <w:t xml:space="preserve"> </w:t>
      </w:r>
    </w:p>
    <w:p w14:paraId="3098DA22" w14:textId="33483973" w:rsidR="00546FA6" w:rsidRPr="00EC30FC" w:rsidRDefault="00F8044C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kern w:val="36"/>
          <w:sz w:val="28"/>
          <w:szCs w:val="28"/>
        </w:rPr>
        <w:t>To wezwanie Pana Jezusa jest skierowane do wszystkich ludzi</w:t>
      </w:r>
      <w:r w:rsidR="00F54FFD">
        <w:rPr>
          <w:color w:val="000000" w:themeColor="text1"/>
          <w:kern w:val="36"/>
          <w:sz w:val="28"/>
          <w:szCs w:val="28"/>
        </w:rPr>
        <w:t>,</w:t>
      </w:r>
      <w:r w:rsidRPr="00EC30FC">
        <w:rPr>
          <w:color w:val="000000" w:themeColor="text1"/>
          <w:kern w:val="36"/>
          <w:sz w:val="28"/>
          <w:szCs w:val="28"/>
        </w:rPr>
        <w:t xml:space="preserve"> także do młodych. Szczególnie tych, którzy przyjęli </w:t>
      </w:r>
      <w:r w:rsidR="00F54FFD">
        <w:rPr>
          <w:color w:val="000000" w:themeColor="text1"/>
          <w:sz w:val="28"/>
          <w:szCs w:val="28"/>
        </w:rPr>
        <w:t>b</w:t>
      </w:r>
      <w:r w:rsidR="00AF7A3A" w:rsidRPr="00EC30FC">
        <w:rPr>
          <w:color w:val="000000" w:themeColor="text1"/>
          <w:sz w:val="28"/>
          <w:szCs w:val="28"/>
        </w:rPr>
        <w:t>ierzmowanie</w:t>
      </w:r>
      <w:r w:rsidR="00F54FFD">
        <w:rPr>
          <w:color w:val="000000" w:themeColor="text1"/>
          <w:sz w:val="28"/>
          <w:szCs w:val="28"/>
        </w:rPr>
        <w:t>,</w:t>
      </w:r>
      <w:r w:rsidRPr="00EC30FC">
        <w:rPr>
          <w:color w:val="000000" w:themeColor="text1"/>
          <w:sz w:val="28"/>
          <w:szCs w:val="28"/>
        </w:rPr>
        <w:t xml:space="preserve"> bowiem ten sakrament</w:t>
      </w:r>
      <w:r w:rsidR="00AF7A3A" w:rsidRPr="00EC30FC">
        <w:rPr>
          <w:color w:val="000000" w:themeColor="text1"/>
          <w:sz w:val="28"/>
          <w:szCs w:val="28"/>
        </w:rPr>
        <w:t xml:space="preserve"> „udziela nam, jako prawdziwym świadkom Chrystusa, specjalnej mocy Ducha Świętego do szerzenia i obrony wiary słowem i czynem, do mężnego wyznawania imienia Chrystusa oraz do tego, by nigdy nie wstydzić się Krzyża” </w:t>
      </w:r>
      <w:r w:rsidR="002E1C91">
        <w:rPr>
          <w:color w:val="000000" w:themeColor="text1"/>
          <w:sz w:val="28"/>
          <w:szCs w:val="28"/>
        </w:rPr>
        <w:t>(</w:t>
      </w:r>
      <w:r w:rsidR="00AF7A3A" w:rsidRPr="00EC30FC">
        <w:rPr>
          <w:color w:val="000000" w:themeColor="text1"/>
          <w:sz w:val="28"/>
          <w:szCs w:val="28"/>
        </w:rPr>
        <w:t>KKK 1302</w:t>
      </w:r>
      <w:r w:rsidR="002E1C91">
        <w:rPr>
          <w:color w:val="000000" w:themeColor="text1"/>
          <w:sz w:val="28"/>
          <w:szCs w:val="28"/>
        </w:rPr>
        <w:t>).</w:t>
      </w:r>
    </w:p>
    <w:p w14:paraId="5F3B6179" w14:textId="1C924AB1" w:rsidR="0023575E" w:rsidRPr="00EC30FC" w:rsidRDefault="006A5B16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t>Ludzie młodzi powinni dzielić się swoją wiarą</w:t>
      </w:r>
      <w:r w:rsidR="00BF78C5" w:rsidRPr="00EC30FC">
        <w:rPr>
          <w:color w:val="000000" w:themeColor="text1"/>
          <w:sz w:val="28"/>
          <w:szCs w:val="28"/>
        </w:rPr>
        <w:t xml:space="preserve">, ale aby to było możliwe, potrzeba dać im </w:t>
      </w:r>
      <w:r w:rsidR="002E1C91" w:rsidRPr="00EC30FC">
        <w:rPr>
          <w:color w:val="000000" w:themeColor="text1"/>
          <w:sz w:val="28"/>
          <w:szCs w:val="28"/>
        </w:rPr>
        <w:t>wskazówki</w:t>
      </w:r>
      <w:r w:rsidR="00F54FFD">
        <w:rPr>
          <w:color w:val="000000" w:themeColor="text1"/>
          <w:sz w:val="28"/>
          <w:szCs w:val="28"/>
        </w:rPr>
        <w:t>,</w:t>
      </w:r>
      <w:r w:rsidR="002E1C91" w:rsidRPr="00EC30FC">
        <w:rPr>
          <w:color w:val="000000" w:themeColor="text1"/>
          <w:sz w:val="28"/>
          <w:szCs w:val="28"/>
        </w:rPr>
        <w:t xml:space="preserve"> </w:t>
      </w:r>
      <w:r w:rsidR="00F54FFD">
        <w:rPr>
          <w:color w:val="000000" w:themeColor="text1"/>
          <w:sz w:val="28"/>
          <w:szCs w:val="28"/>
        </w:rPr>
        <w:t>ponieważ</w:t>
      </w:r>
      <w:r w:rsidR="00BF78C5" w:rsidRPr="00EC30FC">
        <w:rPr>
          <w:color w:val="000000" w:themeColor="text1"/>
          <w:sz w:val="28"/>
          <w:szCs w:val="28"/>
        </w:rPr>
        <w:t xml:space="preserve"> „nie wiedzą</w:t>
      </w:r>
      <w:r w:rsidR="00F54FFD">
        <w:rPr>
          <w:color w:val="000000" w:themeColor="text1"/>
          <w:sz w:val="28"/>
          <w:szCs w:val="28"/>
        </w:rPr>
        <w:t>,</w:t>
      </w:r>
      <w:r w:rsidR="00BF78C5" w:rsidRPr="00EC30FC">
        <w:rPr>
          <w:color w:val="000000" w:themeColor="text1"/>
          <w:sz w:val="28"/>
          <w:szCs w:val="28"/>
        </w:rPr>
        <w:t xml:space="preserve"> jak mówić o Bogu”. </w:t>
      </w:r>
    </w:p>
    <w:p w14:paraId="6A58DF25" w14:textId="5C14BAD0" w:rsidR="006A5B16" w:rsidRPr="00EC30FC" w:rsidRDefault="0023575E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t>Ewangelizować potrzeba nie tylko słowem</w:t>
      </w:r>
      <w:r w:rsidR="002E1C91">
        <w:rPr>
          <w:color w:val="000000" w:themeColor="text1"/>
          <w:sz w:val="28"/>
          <w:szCs w:val="28"/>
        </w:rPr>
        <w:t>,</w:t>
      </w:r>
      <w:r w:rsidRPr="00EC30FC">
        <w:rPr>
          <w:color w:val="000000" w:themeColor="text1"/>
          <w:sz w:val="28"/>
          <w:szCs w:val="28"/>
        </w:rPr>
        <w:t xml:space="preserve"> ale również przykładem swojego życia</w:t>
      </w:r>
      <w:r w:rsidR="002E1C91">
        <w:rPr>
          <w:color w:val="000000" w:themeColor="text1"/>
          <w:sz w:val="28"/>
          <w:szCs w:val="28"/>
        </w:rPr>
        <w:t>.</w:t>
      </w:r>
      <w:r w:rsidR="00B9638F">
        <w:rPr>
          <w:color w:val="000000" w:themeColor="text1"/>
          <w:sz w:val="28"/>
          <w:szCs w:val="28"/>
        </w:rPr>
        <w:t xml:space="preserve"> </w:t>
      </w:r>
      <w:r w:rsidR="002E1C91">
        <w:rPr>
          <w:color w:val="000000" w:themeColor="text1"/>
          <w:sz w:val="28"/>
          <w:szCs w:val="28"/>
        </w:rPr>
        <w:t>Również s</w:t>
      </w:r>
      <w:r w:rsidRPr="00EC30FC">
        <w:rPr>
          <w:color w:val="000000" w:themeColor="text1"/>
          <w:sz w:val="28"/>
          <w:szCs w:val="28"/>
        </w:rPr>
        <w:t xml:space="preserve">woimi wpisami w </w:t>
      </w:r>
      <w:r w:rsidR="00F54FFD">
        <w:rPr>
          <w:color w:val="000000" w:themeColor="text1"/>
          <w:sz w:val="28"/>
          <w:szCs w:val="28"/>
        </w:rPr>
        <w:t>I</w:t>
      </w:r>
      <w:r w:rsidRPr="00EC30FC">
        <w:rPr>
          <w:color w:val="000000" w:themeColor="text1"/>
          <w:sz w:val="28"/>
          <w:szCs w:val="28"/>
        </w:rPr>
        <w:t>nternecie</w:t>
      </w:r>
      <w:r w:rsidR="002E1C91">
        <w:rPr>
          <w:color w:val="000000" w:themeColor="text1"/>
          <w:sz w:val="28"/>
          <w:szCs w:val="28"/>
        </w:rPr>
        <w:t xml:space="preserve"> i</w:t>
      </w:r>
      <w:r w:rsidRPr="00EC30FC">
        <w:rPr>
          <w:color w:val="000000" w:themeColor="text1"/>
          <w:sz w:val="28"/>
          <w:szCs w:val="28"/>
        </w:rPr>
        <w:t xml:space="preserve"> </w:t>
      </w:r>
      <w:r w:rsidR="003F4DBC" w:rsidRPr="00EC30FC">
        <w:rPr>
          <w:color w:val="000000" w:themeColor="text1"/>
          <w:sz w:val="28"/>
          <w:szCs w:val="28"/>
        </w:rPr>
        <w:t>swoimi rozmowami</w:t>
      </w:r>
      <w:r w:rsidR="002E1C91">
        <w:rPr>
          <w:color w:val="000000" w:themeColor="text1"/>
          <w:sz w:val="28"/>
          <w:szCs w:val="28"/>
        </w:rPr>
        <w:t xml:space="preserve"> </w:t>
      </w:r>
      <w:r w:rsidR="000F4DF8">
        <w:rPr>
          <w:color w:val="000000" w:themeColor="text1"/>
          <w:sz w:val="28"/>
          <w:szCs w:val="28"/>
        </w:rPr>
        <w:br/>
      </w:r>
      <w:r w:rsidR="002E1C91">
        <w:rPr>
          <w:color w:val="000000" w:themeColor="text1"/>
          <w:sz w:val="28"/>
          <w:szCs w:val="28"/>
        </w:rPr>
        <w:t xml:space="preserve">z </w:t>
      </w:r>
      <w:r w:rsidR="00422D14">
        <w:rPr>
          <w:color w:val="000000" w:themeColor="text1"/>
          <w:sz w:val="28"/>
          <w:szCs w:val="28"/>
        </w:rPr>
        <w:t>rówieśnikami</w:t>
      </w:r>
      <w:r w:rsidR="003F4DBC" w:rsidRPr="00EC30FC">
        <w:rPr>
          <w:color w:val="000000" w:themeColor="text1"/>
          <w:sz w:val="28"/>
          <w:szCs w:val="28"/>
        </w:rPr>
        <w:t xml:space="preserve">. </w:t>
      </w:r>
    </w:p>
    <w:p w14:paraId="1AB1DB8D" w14:textId="12DAF262" w:rsidR="001C51B3" w:rsidRPr="00422D14" w:rsidRDefault="007A3F01" w:rsidP="00E74159">
      <w:pPr>
        <w:pStyle w:val="NormalnyWeb"/>
        <w:spacing w:before="120" w:beforeAutospacing="0"/>
        <w:ind w:firstLine="360"/>
        <w:jc w:val="both"/>
        <w:rPr>
          <w:color w:val="000000" w:themeColor="text1"/>
          <w:sz w:val="28"/>
          <w:szCs w:val="28"/>
        </w:rPr>
      </w:pPr>
      <w:r w:rsidRPr="00EC30FC">
        <w:rPr>
          <w:color w:val="000000" w:themeColor="text1"/>
          <w:sz w:val="28"/>
          <w:szCs w:val="28"/>
        </w:rPr>
        <w:t>Świat młodzieży jest dla nowej ewangelizacji polem wymagającym trudu, ale także szczególnie obiecującym</w:t>
      </w:r>
      <w:r w:rsidR="00422D14">
        <w:rPr>
          <w:color w:val="000000" w:themeColor="text1"/>
          <w:sz w:val="28"/>
          <w:szCs w:val="28"/>
        </w:rPr>
        <w:t>. Pokazują to</w:t>
      </w:r>
      <w:r w:rsidRPr="00EC30FC">
        <w:rPr>
          <w:color w:val="000000" w:themeColor="text1"/>
          <w:sz w:val="28"/>
          <w:szCs w:val="28"/>
        </w:rPr>
        <w:t xml:space="preserve"> liczne doświadczenia, od spotkań gromadzących największe liczby, jak Światowe Dni Młodzieży, po te najbardziej niewidoczne, ale nie mniej angażujące, jak rozmaite doświadczenia z zakresu duchowości, </w:t>
      </w:r>
      <w:r w:rsidR="00DD1A13">
        <w:rPr>
          <w:color w:val="000000" w:themeColor="text1"/>
          <w:sz w:val="28"/>
          <w:szCs w:val="28"/>
        </w:rPr>
        <w:t xml:space="preserve">wolontariatu, </w:t>
      </w:r>
      <w:r w:rsidRPr="00EC30FC">
        <w:rPr>
          <w:color w:val="000000" w:themeColor="text1"/>
          <w:sz w:val="28"/>
          <w:szCs w:val="28"/>
        </w:rPr>
        <w:t>posługi i misyjne. Trzeba uznać aktywną rolę ludzi młodych w dziele ewangelizacji, zwłaszcza w ramach ich świata.</w:t>
      </w:r>
    </w:p>
    <w:p w14:paraId="54979F5B" w14:textId="141BABE8" w:rsidR="00F8044C" w:rsidRDefault="00F8044C" w:rsidP="000F4DF8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30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Co zrobić, aby było tak, jak powinno? </w:t>
      </w:r>
    </w:p>
    <w:p w14:paraId="4CD24590" w14:textId="224F9E13" w:rsidR="00BC4D15" w:rsidRDefault="00213E52" w:rsidP="00E74159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„W świetle przeprowadzonej ankiety w naszej diecezji, można zaryzykować tezę, że religijność młodzieży jest mocno życzeniowa. Młodzi chcieliby lepszej relacji </w:t>
      </w:r>
      <w:r w:rsidR="000F4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Bogiem, chcieliby więcej o wierze wiedzieć, w dużej mierze nie widzą też trudności, by o Bogu rozmawiać, tylko że na pragnieniach się kończy. Sporej części młodych brakuje jakiegoś impulsu, który zmobilizowałby ich do podjęcia wysiłku, bez którego nie da się w żadnej dziedzinie życia, także w sferze religijności, osiągnąć upragnionych owoców”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="00BC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Takim impulsem dla młodych ludzi może być informacja z Internetu. </w:t>
      </w:r>
    </w:p>
    <w:p w14:paraId="46D609F0" w14:textId="5A97C59E" w:rsidR="00213E52" w:rsidRPr="00213E52" w:rsidRDefault="00422D14" w:rsidP="00E74159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Miesiąc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temu usłyszeliśmy: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„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Katecheta pyta młodych: </w:t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- 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robimy, kiedy przychodzi post</w:t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? </w:t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- 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Lajkujemy i udostępniamy dalej – odpowiadają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młodzi</w:t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15C98D79" w14:textId="0A2222A5" w:rsidR="00213E52" w:rsidRPr="00213E52" w:rsidRDefault="00213E52" w:rsidP="00E74159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Co </w:t>
      </w:r>
      <w:r w:rsidR="00422D14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zrobić,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aby młodzi lajkowali posty o przesłaniu religijnym? Aby oglądali filmiki na </w:t>
      </w:r>
      <w:proofErr w:type="spellStart"/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ou</w:t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ubie</w:t>
      </w:r>
      <w:proofErr w:type="spellEnd"/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 treści </w:t>
      </w:r>
      <w:r w:rsidR="00422D14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religijnej?</w:t>
      </w:r>
    </w:p>
    <w:p w14:paraId="54FCFBC0" w14:textId="6900CBF3" w:rsidR="00B9638F" w:rsidRDefault="00BC4D15" w:rsidP="00E74159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Innym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impulsem może i powinno być przygotowanie do bierzmowania. Czy przygotowanie 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naszej parafii motywuje i uczy dzielić się wiar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ą</w:t>
      </w:r>
      <w:r w:rsidR="00886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?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Aby tak się stało</w:t>
      </w:r>
      <w:r w:rsidR="00B96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Wskazaniach Konferencji Episkopatu Polski</w:t>
      </w:r>
      <w:r w:rsidR="00B96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dotycząc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ych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przygotowania do przyjęcia sakramentu bierzmowania</w:t>
      </w:r>
      <w:r w:rsidR="00B96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czytamy:</w:t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5A2CA394" w14:textId="77777777" w:rsidR="00E74159" w:rsidRDefault="00213E52" w:rsidP="00E74159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„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Podczas przygotowania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do bierzmowania powinn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odbywać spotkania</w:t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</w:t>
      </w:r>
      <w:r w:rsidR="00B96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małych grupach formacyjnych. Maksymalna liczba uczestników nie powinna przekraczać 12</w:t>
      </w:r>
      <w:r w:rsidR="001C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osób. Spotkania w grupach mogą prowadzić kapłani, osoby konsekrowane, katecheci świeccy lub animatorzy z ruchów i stowarzyszeń. Należy zadbać o ich odpowiednie przygotowanie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[…].</w:t>
      </w:r>
    </w:p>
    <w:p w14:paraId="00B9C6B3" w14:textId="0F2DB302" w:rsidR="00213E52" w:rsidRDefault="00213E52" w:rsidP="00E74159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Minimalną liczbę spotkań i celebracji, jakie powinny odbywać się podczas katechezy parafialnej, stanowiącej przygotowanie bezpośrednie do sakramentu bierzmowania, określa się na 30, z czego 5 stanowią celebracje liturgiczne. Każdy </w:t>
      </w:r>
      <w:r w:rsidR="000F4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etapów formacji powinien zaowocować podjęciem konkretnego zadania apostolskiego”.</w:t>
      </w:r>
    </w:p>
    <w:p w14:paraId="5496F724" w14:textId="0B2FB621" w:rsidR="001C51B3" w:rsidRPr="00213E52" w:rsidRDefault="001C51B3" w:rsidP="00E74159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naszej diecezji </w:t>
      </w:r>
      <w:r w:rsidR="00E74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alternatywnie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od 8 lat realizowany jest program Młodzi na Progu, którego integralną częścią są spotkania w małych grupach oraz weekendowe rekolekcje wyjazdowe. W pro</w:t>
      </w:r>
      <w:r w:rsidR="00B9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gramie zaangażowanych jest kilku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set animatorów świeckich, co pokazuje, że jest to możliwe, że to działa, że młodzi ludzie, którzy uczestniczyli w programie jako kandydaci do bierzmowania, chcą po bierzmowaniu zostać animatorem, chcą dzielić się swoim doświadczeniem Pana Boga, </w:t>
      </w:r>
      <w:r w:rsidR="00D87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chcą mówić kolejnym kandydatom o Jego działaniu.</w:t>
      </w:r>
    </w:p>
    <w:p w14:paraId="52860738" w14:textId="6738FF5E" w:rsidR="00213E52" w:rsidRDefault="00D87A93" w:rsidP="00E74159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Aby było to możliwe, w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ażne jest f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ormowanie animatorów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którzy będą docierać do ludzi młodych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213E52" w:rsidRPr="0021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bardziej niż k</w:t>
      </w:r>
      <w:r w:rsidR="0042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siądz. 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Taka formacja odbywa się również </w:t>
      </w:r>
      <w:bookmarkStart w:id="0" w:name="_GoBack"/>
      <w:bookmarkEnd w:id="0"/>
      <w:r w:rsidR="000F4DF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Młodzieżowej </w:t>
      </w:r>
      <w:r w:rsid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zkole </w:t>
      </w:r>
      <w:r w:rsid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nimatora, </w:t>
      </w:r>
      <w:r w:rsidR="00BC4D15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k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urs</w:t>
      </w:r>
      <w:r w:rsidR="00BC4D1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C4D15">
        <w:rPr>
          <w:rFonts w:ascii="Times New Roman" w:eastAsia="Times New Roman" w:hAnsi="Times New Roman" w:cs="Times New Roman"/>
          <w:sz w:val="28"/>
          <w:szCs w:val="28"/>
          <w:lang w:eastAsia="pl-PL"/>
        </w:rPr>
        <w:t>dla c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eremoniarzy, kurs</w:t>
      </w:r>
      <w:r w:rsidR="00E7415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przewodniczek </w:t>
      </w:r>
      <w:r w:rsid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DSM</w:t>
      </w:r>
      <w:r w:rsidR="00E741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 w </w:t>
      </w:r>
      <w:r w:rsid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uch</w:t>
      </w:r>
      <w:r w:rsidR="00E7415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wiatło </w:t>
      </w:r>
      <w:r w:rsid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ycie</w:t>
      </w:r>
      <w:r w:rsid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E7415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5D1E59" w:rsidRPr="005D1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młodych z naszej parafii wzięło udział w takich szkoleniach i czy dajemy im szanse się wykazać? </w:t>
      </w:r>
    </w:p>
    <w:p w14:paraId="7EEBAB8A" w14:textId="3220BCB4" w:rsidR="00866C2F" w:rsidRDefault="00866C2F" w:rsidP="00E74159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85A3A1" w14:textId="77777777" w:rsidR="00866C2F" w:rsidRDefault="00866C2F" w:rsidP="00866C2F">
      <w:pPr>
        <w:spacing w:before="12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Konspekt przygotowała </w:t>
      </w:r>
    </w:p>
    <w:p w14:paraId="2CF40AB3" w14:textId="56C0E7B3" w:rsidR="00866C2F" w:rsidRPr="00866C2F" w:rsidRDefault="00866C2F" w:rsidP="00866C2F">
      <w:pPr>
        <w:spacing w:before="12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66C2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Komisja ds. Dzieci i Młodzieży V SDT</w:t>
      </w:r>
    </w:p>
    <w:sectPr w:rsidR="00866C2F" w:rsidRPr="00866C2F" w:rsidSect="000F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3D25" w14:textId="77777777" w:rsidR="00B929B1" w:rsidRDefault="00B929B1" w:rsidP="00A02D5D">
      <w:pPr>
        <w:spacing w:after="0" w:line="240" w:lineRule="auto"/>
      </w:pPr>
      <w:r>
        <w:separator/>
      </w:r>
    </w:p>
  </w:endnote>
  <w:endnote w:type="continuationSeparator" w:id="0">
    <w:p w14:paraId="59D3B67C" w14:textId="77777777" w:rsidR="00B929B1" w:rsidRDefault="00B929B1" w:rsidP="00A0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CAE8C" w14:textId="77777777" w:rsidR="00B929B1" w:rsidRDefault="00B929B1" w:rsidP="00A02D5D">
      <w:pPr>
        <w:spacing w:after="0" w:line="240" w:lineRule="auto"/>
      </w:pPr>
      <w:r>
        <w:separator/>
      </w:r>
    </w:p>
  </w:footnote>
  <w:footnote w:type="continuationSeparator" w:id="0">
    <w:p w14:paraId="5D4CAE93" w14:textId="77777777" w:rsidR="00B929B1" w:rsidRDefault="00B929B1" w:rsidP="00A02D5D">
      <w:pPr>
        <w:spacing w:after="0" w:line="240" w:lineRule="auto"/>
      </w:pPr>
      <w:r>
        <w:continuationSeparator/>
      </w:r>
    </w:p>
  </w:footnote>
  <w:footnote w:id="1">
    <w:p w14:paraId="7D46DECD" w14:textId="1FACD357" w:rsidR="00B929B1" w:rsidRDefault="00B92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2D5D">
        <w:rPr>
          <w:rFonts w:ascii="Times New Roman" w:hAnsi="Times New Roman" w:cs="Times New Roman"/>
        </w:rPr>
        <w:t>Jeśli nie jest zaznaczone inaczej, wszelkie statystyki i cytaty pochodzą z dokumentu „Młodzież czasu Synodu. Raport z badań przeprowadzonych wśród młodzieży Diecezji Tarnowskiej”, w którym wzięło udział ponad 14 tys. ankietowanych.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2E5"/>
    <w:multiLevelType w:val="hybridMultilevel"/>
    <w:tmpl w:val="FBD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C2724"/>
    <w:multiLevelType w:val="hybridMultilevel"/>
    <w:tmpl w:val="E5E656C4"/>
    <w:lvl w:ilvl="0" w:tplc="7B808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29"/>
    <w:rsid w:val="000348E8"/>
    <w:rsid w:val="000F4DF8"/>
    <w:rsid w:val="00107219"/>
    <w:rsid w:val="00133D90"/>
    <w:rsid w:val="001608A4"/>
    <w:rsid w:val="001C51B3"/>
    <w:rsid w:val="00213E52"/>
    <w:rsid w:val="0023575E"/>
    <w:rsid w:val="002B0797"/>
    <w:rsid w:val="002B1D13"/>
    <w:rsid w:val="002B6752"/>
    <w:rsid w:val="002E1C91"/>
    <w:rsid w:val="003178E5"/>
    <w:rsid w:val="003420CD"/>
    <w:rsid w:val="00367076"/>
    <w:rsid w:val="00382435"/>
    <w:rsid w:val="003861B3"/>
    <w:rsid w:val="003C436B"/>
    <w:rsid w:val="003F4DBC"/>
    <w:rsid w:val="00422D14"/>
    <w:rsid w:val="00477405"/>
    <w:rsid w:val="004A1503"/>
    <w:rsid w:val="00500638"/>
    <w:rsid w:val="00516DF4"/>
    <w:rsid w:val="00543987"/>
    <w:rsid w:val="00546FA6"/>
    <w:rsid w:val="0059312C"/>
    <w:rsid w:val="005A46AB"/>
    <w:rsid w:val="005D1E59"/>
    <w:rsid w:val="00682171"/>
    <w:rsid w:val="006A5B16"/>
    <w:rsid w:val="006C5AF3"/>
    <w:rsid w:val="00746510"/>
    <w:rsid w:val="007A3F01"/>
    <w:rsid w:val="007F26BC"/>
    <w:rsid w:val="00866C2F"/>
    <w:rsid w:val="00886E09"/>
    <w:rsid w:val="008977D6"/>
    <w:rsid w:val="008A1629"/>
    <w:rsid w:val="008D2587"/>
    <w:rsid w:val="00926225"/>
    <w:rsid w:val="009345AF"/>
    <w:rsid w:val="009713F5"/>
    <w:rsid w:val="009A266A"/>
    <w:rsid w:val="009B3798"/>
    <w:rsid w:val="00A02D5D"/>
    <w:rsid w:val="00A05850"/>
    <w:rsid w:val="00A16E8B"/>
    <w:rsid w:val="00AB76F1"/>
    <w:rsid w:val="00AF7A3A"/>
    <w:rsid w:val="00AF7E95"/>
    <w:rsid w:val="00B10B75"/>
    <w:rsid w:val="00B4034D"/>
    <w:rsid w:val="00B70BEE"/>
    <w:rsid w:val="00B929B1"/>
    <w:rsid w:val="00B9638F"/>
    <w:rsid w:val="00BC4D15"/>
    <w:rsid w:val="00BF78C5"/>
    <w:rsid w:val="00C708C5"/>
    <w:rsid w:val="00CA5AD4"/>
    <w:rsid w:val="00CB3E3D"/>
    <w:rsid w:val="00D01FFC"/>
    <w:rsid w:val="00D43841"/>
    <w:rsid w:val="00D73932"/>
    <w:rsid w:val="00D87A93"/>
    <w:rsid w:val="00D94F0B"/>
    <w:rsid w:val="00DB0EE6"/>
    <w:rsid w:val="00DD1A13"/>
    <w:rsid w:val="00E021AD"/>
    <w:rsid w:val="00E74159"/>
    <w:rsid w:val="00EC30FC"/>
    <w:rsid w:val="00ED0206"/>
    <w:rsid w:val="00F54FFD"/>
    <w:rsid w:val="00F77E3F"/>
    <w:rsid w:val="00F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9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15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7A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6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4DBC"/>
    <w:rPr>
      <w:b/>
      <w:bCs/>
    </w:rPr>
  </w:style>
  <w:style w:type="character" w:styleId="Uwydatnienie">
    <w:name w:val="Emphasis"/>
    <w:basedOn w:val="Domylnaczcionkaakapitu"/>
    <w:uiPriority w:val="20"/>
    <w:qFormat/>
    <w:rsid w:val="003F4D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13E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13E52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ojvnm2t">
    <w:name w:val="tojvnm2t"/>
    <w:basedOn w:val="Domylnaczcionkaakapitu"/>
    <w:rsid w:val="00213E52"/>
  </w:style>
  <w:style w:type="character" w:styleId="Odwoaniedokomentarza">
    <w:name w:val="annotation reference"/>
    <w:basedOn w:val="Domylnaczcionkaakapitu"/>
    <w:uiPriority w:val="99"/>
    <w:semiHidden/>
    <w:unhideWhenUsed/>
    <w:rsid w:val="00F54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F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D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D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D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15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7A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6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4DBC"/>
    <w:rPr>
      <w:b/>
      <w:bCs/>
    </w:rPr>
  </w:style>
  <w:style w:type="character" w:styleId="Uwydatnienie">
    <w:name w:val="Emphasis"/>
    <w:basedOn w:val="Domylnaczcionkaakapitu"/>
    <w:uiPriority w:val="20"/>
    <w:qFormat/>
    <w:rsid w:val="003F4D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13E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13E52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ojvnm2t">
    <w:name w:val="tojvnm2t"/>
    <w:basedOn w:val="Domylnaczcionkaakapitu"/>
    <w:rsid w:val="00213E52"/>
  </w:style>
  <w:style w:type="character" w:styleId="Odwoaniedokomentarza">
    <w:name w:val="annotation reference"/>
    <w:basedOn w:val="Domylnaczcionkaakapitu"/>
    <w:uiPriority w:val="99"/>
    <w:semiHidden/>
    <w:unhideWhenUsed/>
    <w:rsid w:val="00F54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F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D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D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D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D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D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B2859-080F-42A1-A01A-DE77EB8B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Wojak</dc:creator>
  <cp:lastModifiedBy>HP</cp:lastModifiedBy>
  <cp:revision>7</cp:revision>
  <cp:lastPrinted>2021-03-22T12:16:00Z</cp:lastPrinted>
  <dcterms:created xsi:type="dcterms:W3CDTF">2021-03-15T08:18:00Z</dcterms:created>
  <dcterms:modified xsi:type="dcterms:W3CDTF">2021-03-22T12:16:00Z</dcterms:modified>
</cp:coreProperties>
</file>